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4E" w:rsidRDefault="005F334E" w:rsidP="00FC3577">
      <w:pPr>
        <w:jc w:val="center"/>
        <w:rPr>
          <w:rFonts w:ascii="Times New Roman" w:hAnsi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оддорский р-он _герб_рис" style="width:49.5pt;height:49.5pt;visibility:visible;mso-wrap-distance-left:2.88pt;mso-wrap-distance-top:2.88pt;mso-wrap-distance-right:2.88pt;mso-wrap-distance-bottom:2.88pt;mso-position-horizontal-relative:char;mso-position-vertical-relative:line">
            <v:imagedata r:id="rId5" o:title="" croptop="13881f" cropbottom="5962f"/>
          </v:shape>
        </w:pict>
      </w:r>
    </w:p>
    <w:p w:rsidR="005F334E" w:rsidRPr="00FC3577" w:rsidRDefault="005F334E" w:rsidP="00FC3577">
      <w:pPr>
        <w:jc w:val="center"/>
        <w:rPr>
          <w:rFonts w:ascii="Times New Roman" w:hAnsi="Times New Roman"/>
          <w:b/>
          <w:sz w:val="28"/>
          <w:szCs w:val="28"/>
        </w:rPr>
      </w:pPr>
      <w:r w:rsidRPr="00FC3577">
        <w:rPr>
          <w:rFonts w:ascii="Times New Roman" w:hAnsi="Times New Roman"/>
          <w:b/>
          <w:sz w:val="28"/>
          <w:szCs w:val="28"/>
        </w:rPr>
        <w:t xml:space="preserve">Российская Федерация                                                                                  Новгородская область </w:t>
      </w:r>
    </w:p>
    <w:p w:rsidR="005F334E" w:rsidRPr="00FC3577" w:rsidRDefault="005F334E" w:rsidP="00FC3577">
      <w:pPr>
        <w:jc w:val="center"/>
        <w:rPr>
          <w:rFonts w:ascii="Times New Roman" w:hAnsi="Times New Roman"/>
          <w:b/>
          <w:sz w:val="28"/>
          <w:szCs w:val="28"/>
        </w:rPr>
      </w:pPr>
      <w:r w:rsidRPr="00FC3577">
        <w:rPr>
          <w:rFonts w:ascii="Times New Roman" w:hAnsi="Times New Roman"/>
          <w:b/>
          <w:sz w:val="28"/>
          <w:szCs w:val="28"/>
        </w:rPr>
        <w:t>СОВЕТ ДЕПУТАТОВ СЕЛЕЕВСКОГО СЕЛЬСКОГО ПОСЕЛЕНИЯ</w:t>
      </w:r>
    </w:p>
    <w:p w:rsidR="005F334E" w:rsidRPr="00FC3577" w:rsidRDefault="005F334E" w:rsidP="00FC3577">
      <w:pPr>
        <w:jc w:val="both"/>
        <w:rPr>
          <w:rFonts w:ascii="Times New Roman" w:hAnsi="Times New Roman"/>
          <w:sz w:val="28"/>
          <w:szCs w:val="28"/>
        </w:rPr>
      </w:pPr>
    </w:p>
    <w:p w:rsidR="005F334E" w:rsidRPr="00FC3577" w:rsidRDefault="005F334E" w:rsidP="00FC357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FC3577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5F334E" w:rsidRDefault="005F334E" w:rsidP="00FC3577">
      <w:pPr>
        <w:rPr>
          <w:rFonts w:ascii="Times New Roman" w:hAnsi="Times New Roman"/>
          <w:sz w:val="28"/>
          <w:szCs w:val="28"/>
        </w:rPr>
      </w:pPr>
      <w:r w:rsidRPr="00FC3577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21</w:t>
      </w:r>
      <w:r w:rsidRPr="00FC35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FC3577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FC3577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114</w:t>
      </w:r>
      <w:r w:rsidRPr="00FC3577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5F334E" w:rsidRPr="00FC3577" w:rsidRDefault="005F334E" w:rsidP="00FC3577">
      <w:pPr>
        <w:rPr>
          <w:rFonts w:ascii="Times New Roman" w:hAnsi="Times New Roman"/>
          <w:sz w:val="28"/>
          <w:szCs w:val="28"/>
        </w:rPr>
      </w:pPr>
      <w:r w:rsidRPr="00FC3577">
        <w:rPr>
          <w:rFonts w:ascii="Times New Roman" w:hAnsi="Times New Roman"/>
          <w:sz w:val="28"/>
          <w:szCs w:val="28"/>
        </w:rPr>
        <w:t>д. Селеево</w:t>
      </w:r>
    </w:p>
    <w:p w:rsidR="005F334E" w:rsidRPr="00FC3577" w:rsidRDefault="005F334E" w:rsidP="00FC357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Об утверждении Положения о налоговых льготах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по местным налогам юридическим лицам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и предпринимателям, осуществляющим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инвестиционную деятельность на территории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Селеевского</w:t>
      </w: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F334E" w:rsidRPr="00FC3577" w:rsidRDefault="005F334E" w:rsidP="00FC357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Руководствуясь Федеральным Законом РФ от 06.10.2003 г. № 131-Ф3 с изменениями, внесенными Федеральным законом от 27.05.2014 г., Налоговым Кодексом РФ и Уставом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Селеевского</w:t>
      </w: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и в целях повышения инвестиционной привлекательности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Селеевского </w:t>
      </w: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Совет</w:t>
      </w: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депутатов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Селеевского</w:t>
      </w: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решил</w:t>
      </w: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5F334E" w:rsidRPr="00FC3577" w:rsidRDefault="005F334E" w:rsidP="00FC3577">
      <w:pPr>
        <w:numPr>
          <w:ilvl w:val="0"/>
          <w:numId w:val="1"/>
        </w:numPr>
        <w:spacing w:before="100" w:beforeAutospacing="1" w:after="100" w:afterAutospacing="1" w:line="240" w:lineRule="auto"/>
        <w:ind w:left="88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Утвердить прилагаемое Положение о налоговых льготах по местным налогам юридическим лицам и предпринимателям, осуществляющим инвестиционную деятельность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Селеевского </w:t>
      </w: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сельского поселения.</w:t>
      </w:r>
    </w:p>
    <w:p w:rsidR="005F334E" w:rsidRPr="00FC3577" w:rsidRDefault="005F334E" w:rsidP="00FC3577">
      <w:pPr>
        <w:numPr>
          <w:ilvl w:val="0"/>
          <w:numId w:val="1"/>
        </w:numPr>
        <w:spacing w:before="100" w:beforeAutospacing="1" w:after="100" w:afterAutospacing="1" w:line="240" w:lineRule="auto"/>
        <w:ind w:left="88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Опубликовать настоящее решение в периодическом печатном издании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Официальный вестник Селеевского</w:t>
      </w: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Селеевского</w:t>
      </w: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5F334E" w:rsidRPr="00FC3577" w:rsidRDefault="005F334E" w:rsidP="00FC3577">
      <w:pPr>
        <w:numPr>
          <w:ilvl w:val="0"/>
          <w:numId w:val="1"/>
        </w:numPr>
        <w:spacing w:before="100" w:beforeAutospacing="1" w:after="100" w:afterAutospacing="1" w:line="240" w:lineRule="auto"/>
        <w:ind w:left="88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5F334E" w:rsidRDefault="005F334E" w:rsidP="00FC357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5F334E" w:rsidRDefault="005F334E" w:rsidP="00FC357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334E" w:rsidRPr="009C1023" w:rsidRDefault="005F334E" w:rsidP="00FD5F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C1023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5F334E" w:rsidRPr="009C1023" w:rsidRDefault="005F334E" w:rsidP="00FD5F4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C1023">
        <w:rPr>
          <w:rFonts w:ascii="Times New Roman" w:hAnsi="Times New Roman"/>
          <w:sz w:val="28"/>
          <w:szCs w:val="28"/>
        </w:rPr>
        <w:t>Селеевского сельского поселения                                                       Т.В. Сизова</w:t>
      </w:r>
    </w:p>
    <w:p w:rsidR="005F334E" w:rsidRPr="00FC3577" w:rsidRDefault="005F334E" w:rsidP="00FC357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5F334E" w:rsidRPr="00FC3577" w:rsidRDefault="005F334E" w:rsidP="009C1023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3577">
        <w:rPr>
          <w:rFonts w:ascii="Times New Roman" w:hAnsi="Times New Roman"/>
          <w:color w:val="000000"/>
          <w:sz w:val="24"/>
          <w:szCs w:val="24"/>
          <w:lang w:eastAsia="ru-RU"/>
        </w:rPr>
        <w:t>Утверждено решением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Совета</w:t>
      </w:r>
      <w:r w:rsidRPr="00FC35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депутатов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Селеевского                                                                                                                                   </w:t>
      </w:r>
      <w:r w:rsidRPr="00FC3577">
        <w:rPr>
          <w:rFonts w:ascii="Times New Roman" w:hAnsi="Times New Roman"/>
          <w:color w:val="000000"/>
          <w:sz w:val="24"/>
          <w:szCs w:val="24"/>
          <w:lang w:eastAsia="ru-RU"/>
        </w:rPr>
        <w:t> сельского поселения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FC35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21</w:t>
      </w:r>
      <w:r w:rsidRPr="00FC35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марта</w:t>
      </w:r>
      <w:r w:rsidRPr="00FC35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FC3577">
          <w:rPr>
            <w:rFonts w:ascii="Times New Roman" w:hAnsi="Times New Roman"/>
            <w:color w:val="000000"/>
            <w:sz w:val="24"/>
            <w:szCs w:val="24"/>
            <w:lang w:eastAsia="ru-RU"/>
          </w:rPr>
          <w:t>2019</w:t>
        </w:r>
        <w:r>
          <w:rPr>
            <w:rFonts w:ascii="Times New Roman" w:hAnsi="Times New Roman"/>
            <w:color w:val="000000"/>
            <w:sz w:val="24"/>
            <w:szCs w:val="24"/>
            <w:lang w:eastAsia="ru-RU"/>
          </w:rPr>
          <w:t xml:space="preserve"> </w:t>
        </w:r>
        <w:r w:rsidRPr="00FC3577">
          <w:rPr>
            <w:rFonts w:ascii="Times New Roman" w:hAnsi="Times New Roman"/>
            <w:color w:val="000000"/>
            <w:sz w:val="24"/>
            <w:szCs w:val="24"/>
            <w:lang w:eastAsia="ru-RU"/>
          </w:rPr>
          <w:t>г</w:t>
        </w:r>
      </w:smartTag>
      <w:r w:rsidRPr="00FC3577">
        <w:rPr>
          <w:rFonts w:ascii="Times New Roman" w:hAnsi="Times New Roman"/>
          <w:color w:val="000000"/>
          <w:sz w:val="24"/>
          <w:szCs w:val="24"/>
          <w:lang w:eastAsia="ru-RU"/>
        </w:rPr>
        <w:t>. №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114</w:t>
      </w:r>
      <w:r w:rsidRPr="00FC35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</w:t>
      </w:r>
    </w:p>
    <w:p w:rsidR="005F334E" w:rsidRPr="00FC3577" w:rsidRDefault="005F334E" w:rsidP="00B63C8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334E" w:rsidRPr="00FC3577" w:rsidRDefault="005F334E" w:rsidP="00B63C8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5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5F334E" w:rsidRPr="00FC3577" w:rsidRDefault="005F334E" w:rsidP="00B63C8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5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 налоговых льготах по местным налогам юридическим  лицам и предпринимателям,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C35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осуществляющим инвестиционную деятельность на территории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Селеевского</w:t>
      </w:r>
      <w:r w:rsidRPr="00FC35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</w:p>
    <w:p w:rsidR="005F334E" w:rsidRPr="00FC3577" w:rsidRDefault="005F334E" w:rsidP="00FC357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Настоящее Положение представляет собой нормативный правовой акт, определяющий порядок предоставления налоговых льгот инвесторам 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Селеевского</w:t>
      </w: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5F334E" w:rsidRPr="00FC3577" w:rsidRDefault="005F334E" w:rsidP="00FC3577">
      <w:pPr>
        <w:numPr>
          <w:ilvl w:val="0"/>
          <w:numId w:val="2"/>
        </w:numPr>
        <w:spacing w:before="100" w:beforeAutospacing="1" w:after="100" w:afterAutospacing="1" w:line="240" w:lineRule="auto"/>
        <w:ind w:left="88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57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Основные понятия</w:t>
      </w:r>
    </w:p>
    <w:p w:rsidR="005F334E" w:rsidRPr="00FC3577" w:rsidRDefault="005F334E" w:rsidP="00BD569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   Под налоговой льготой понимается освобождение от уплаты налогов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Селеевского</w:t>
      </w: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Поддорского</w:t>
      </w: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района.</w:t>
      </w:r>
    </w:p>
    <w:p w:rsidR="005F334E" w:rsidRPr="00FC3577" w:rsidRDefault="005F334E" w:rsidP="00BD569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1.2.  Инвестором в производстве (далее — инвестор) признаются юридические лица, представительства или филиалы, а также индивидуальные предприниматели, зарегистрированные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Селеевского</w:t>
      </w: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Поддорского</w:t>
      </w: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Новгородской области</w:t>
      </w: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, в том числе иностранные, осуществляющие инвестиционную деятельность и уплачивающие законодательно установленные налоги в местный бюджет.</w:t>
      </w:r>
    </w:p>
    <w:p w:rsidR="005F334E" w:rsidRPr="00FC3577" w:rsidRDefault="005F334E" w:rsidP="00BD569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1.3.   Объектами производственных инвестиций (далее — инвестиции) признаются вновь создаваемые за счет производственных инвестиций основные фонды.</w:t>
      </w:r>
    </w:p>
    <w:p w:rsidR="005F334E" w:rsidRPr="00FC3577" w:rsidRDefault="005F334E" w:rsidP="00BD569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1.4. Под инвестициями понимаются денежные средства  (денежные инвестиции), машины, оборудование и недвижимое имущество, вкладываемые в объекты производственных инвестиций.</w:t>
      </w:r>
    </w:p>
    <w:p w:rsidR="005F334E" w:rsidRPr="00A24BAB" w:rsidRDefault="005F334E" w:rsidP="00A24BA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4B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5F334E" w:rsidRPr="00FC3577" w:rsidRDefault="005F334E" w:rsidP="00BD569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   Налоговые льготы, предусмотренные настоящим Положением, предоставляются инвесторам на территории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Селеевского</w:t>
      </w: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Поддорского района Новгородской области</w:t>
      </w: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,  если инвестиции осуществлены после 2018 года и максимальный срок выхода на проектную мощность с момента начала инвестиций составляет не более 3 лет.</w:t>
      </w:r>
    </w:p>
    <w:p w:rsidR="005F334E" w:rsidRPr="00FC3577" w:rsidRDefault="005F334E" w:rsidP="00FC357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2.2.   Налоговые льготы предоставляются при обязательном исполнении следующих условий: </w:t>
      </w:r>
    </w:p>
    <w:p w:rsidR="005F334E" w:rsidRPr="00FC3577" w:rsidRDefault="005F334E" w:rsidP="00FC357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а) юридическое лицо (его филиал, представительство) или индивидуальный предприниматель обязательно должен быть зарегистрирован  в МИ ФНС России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Новгородской области</w:t>
      </w: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2;</w:t>
      </w:r>
    </w:p>
    <w:p w:rsidR="005F334E" w:rsidRPr="00FC3577" w:rsidRDefault="005F334E" w:rsidP="00FC357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б)    сумма инвестиций должна быть эквивалентна не менее 3 млн. рублей, а количество вновь создаваемых рабочих мест не менее 3 человек;   </w:t>
      </w:r>
    </w:p>
    <w:p w:rsidR="005F334E" w:rsidRPr="00FC3577" w:rsidRDefault="005F334E" w:rsidP="00FC357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в)   </w:t>
      </w: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инвестор, претендующий на льготу, заключает с администрацией 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Селеевского</w:t>
      </w: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налоговое соглашение.</w:t>
      </w:r>
    </w:p>
    <w:p w:rsidR="005F334E" w:rsidRPr="00A24BAB" w:rsidRDefault="005F334E" w:rsidP="00A24BA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4B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Предоставляемые льготы</w:t>
      </w:r>
    </w:p>
    <w:p w:rsidR="005F334E" w:rsidRPr="00FC3577" w:rsidRDefault="005F334E" w:rsidP="00FC357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Инвесторам в соответствии с настоящим Положением предоставляются следующие льготы:</w:t>
      </w:r>
    </w:p>
    <w:p w:rsidR="005F334E" w:rsidRPr="00FC3577" w:rsidRDefault="005F334E" w:rsidP="00FC357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3.1.   Льгота по земельному налогу и арендной плате за землю:</w:t>
      </w:r>
    </w:p>
    <w:p w:rsidR="005F334E" w:rsidRPr="00FC3577" w:rsidRDefault="005F334E" w:rsidP="00FC357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3.1.1. Инвестор полностью освобождается от уплаты налога на землю или арендной платы за землю в части средств, зачисляемых в местный бюджет, в соответствии с налоговым соглашением, с момента начала строительства до ввода объекта в эксплуатацию, предусмотренного в инвестиционном проекте, но не более 2-х лет. В течение следующих трех лет инвестор уплачивает 1/2 налога на землю или арендной платы за землю в части средств, зачисляемых в местный бюджет.</w:t>
      </w:r>
    </w:p>
    <w:p w:rsidR="005F334E" w:rsidRPr="00FC3577" w:rsidRDefault="005F334E" w:rsidP="00FC357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3.1.2. Льгота по оплате за землю предоставляется путем исключения  из налогооблагаемой базы земельного участка, находящегося под объектом инвестиций.</w:t>
      </w:r>
    </w:p>
    <w:p w:rsidR="005F334E" w:rsidRPr="00FC3577" w:rsidRDefault="005F334E" w:rsidP="00FC357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3.2.   Для инвесторов, создающих новое производство с объемом инвестиций 3 млн. рублей и выше и количество вновь создаваемых рабочих мест не менее 3 человек, предоставляются следующие налоговые льготы:</w:t>
      </w:r>
    </w:p>
    <w:p w:rsidR="005F334E" w:rsidRPr="00FC3577" w:rsidRDefault="005F334E" w:rsidP="00FC357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3.2.1.  По земельному налогу и арендной плате за землю инвестор освобождается от уплаты налога на 3 года с момента заключения соответствующего налогового соглашения.</w:t>
      </w:r>
    </w:p>
    <w:p w:rsidR="005F334E" w:rsidRPr="00A24BAB" w:rsidRDefault="005F334E" w:rsidP="00A24BA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4B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Порядок предоставления налоговых льгот</w:t>
      </w:r>
    </w:p>
    <w:p w:rsidR="005F334E" w:rsidRPr="00FC3577" w:rsidRDefault="005F334E" w:rsidP="00A24BA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4.1. Налоговые льготы, предусмотренные настоящим Положением, предоставляются инвесторам при заключении администрацией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Селеевского</w:t>
      </w: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поселения, налогового соглашения, вступающего в юридическую силу пос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ле подписания его инвестором и Г</w:t>
      </w: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лавой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Селеевского</w:t>
      </w: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5F334E" w:rsidRPr="00FC3577" w:rsidRDefault="005F334E" w:rsidP="00DA71E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4.2. Налоговое соглашение заключае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тся на основе предоставляемого Г</w:t>
      </w: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лаве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Селеевского</w:t>
      </w: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инвестиционного проекта. Инвестиционный проект должен содержать:</w:t>
      </w:r>
    </w:p>
    <w:p w:rsidR="005F334E" w:rsidRPr="00FC3577" w:rsidRDefault="005F334E" w:rsidP="00FC357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—  план-график и объемы намечаемых инвестиций;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—  документы по оценке эквивалента стоимости вносимого имущества  (в случае имущественных инвестиций);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—   описания формы обеспечения налогового соглашения в случае невыполнения инвестиционного проекта.</w:t>
      </w:r>
    </w:p>
    <w:p w:rsidR="005F334E" w:rsidRPr="00FC3577" w:rsidRDefault="005F334E" w:rsidP="00FC357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Если инвестиционный проект представлен в валюте, сумма инвестиций пересчитывается к курсу доллара США на дату заключения налогового соглашения по курсу Центрального банка Российской Федерации.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Инвестиционный проект является неотъемлемой частью налогового соглашения.</w:t>
      </w:r>
    </w:p>
    <w:p w:rsidR="005F334E" w:rsidRPr="00FC3577" w:rsidRDefault="005F334E" w:rsidP="00FC357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4.3. В налоговом соглашении обязательно указывается: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—      объект инвестиционной деятельности, объем и сроки инвестиций;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—      перечень предоставляемых налоговых льгот, условия их предоставления;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—      форма контроля, перечень и порядок применения санкций в отношении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пользователя, если объемы инвестиций не введены в эксплуатацию в сроки, установленные проектом и налоговым соглашением, если размер инвестиций оказался меньше установленной соответственно в п.п. 2.2 и 3.2 суммы,  а также в случае возникновения недоимки в бюджет и внебюджетные фонды;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—      организация, несущая финансовую ответственность в случае экономической несостоятельности инвестиционного проекта.</w:t>
      </w:r>
    </w:p>
    <w:p w:rsidR="005F334E" w:rsidRPr="00FC3577" w:rsidRDefault="005F334E" w:rsidP="00FC357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4.4. Порядок заключения налогов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ого соглашения устанавливается Г</w:t>
      </w: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лавой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Селеевского</w:t>
      </w: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в соответствии с действующим законодательством.</w:t>
      </w:r>
    </w:p>
    <w:p w:rsidR="005F334E" w:rsidRPr="00FC3577" w:rsidRDefault="005F334E" w:rsidP="00FC357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4.5. Инвестор ежеквартально одновременно со сдачей квартального баланса в МИ ФНС России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Новгородской области</w:t>
      </w: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2 представляет в администрацию информацию и отчетность, необходимые для контроля за выполнением условий налогового соглашения.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— при непредставлении инвестором информации и отчетности по применению налоговых льгот в установленные сроки налоговые льготы за данный период не предоставляются.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— в случае если инвестор не воспользовался правом пользования налоговой льготой и (или) не представил документы, подтверждающие это право, налоги (сборы) за данный отчетный период начисляются в полном размере, неиспользованные льготы в последующем периоде не восстанавливаются.</w:t>
      </w:r>
    </w:p>
    <w:p w:rsidR="005F334E" w:rsidRPr="00FC3577" w:rsidRDefault="005F334E" w:rsidP="00FC357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4.6. Условия, на которых заключено налоговое соглашение, в части предоставления налоговых льгот могут быть пересмотрены администрацией в одностороннем порядке, а налоговое соглашение может быть приостановлено или расторгнуто досрочно в случаях:</w:t>
      </w:r>
    </w:p>
    <w:p w:rsidR="005F334E" w:rsidRPr="00FC3577" w:rsidRDefault="005F334E" w:rsidP="00FC357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4.6.1. Невыполнения (нарушения) инвестором плана-графика ввода объекта инвестиций в эксплуатацию в течение срока, установленного проектом и налоговым соглашением.</w:t>
      </w:r>
    </w:p>
    <w:p w:rsidR="005F334E" w:rsidRPr="00FC3577" w:rsidRDefault="005F334E" w:rsidP="00FC357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4.6.2. Невыполнения инвестором объемов инвестиций, установленных проектом и налоговым соглашением.</w:t>
      </w:r>
    </w:p>
    <w:p w:rsidR="005F334E" w:rsidRPr="00FC3577" w:rsidRDefault="005F334E" w:rsidP="00FC357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4.6.3. Возникновения у инвестора недоимки по текущим налоговым платежам в бюджеты всех уровней и внебюджетные фонды в течение периода, на который были предоставлены льготы.</w:t>
      </w:r>
    </w:p>
    <w:p w:rsidR="005F334E" w:rsidRPr="00FC3577" w:rsidRDefault="005F334E" w:rsidP="00FC357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4.6.4. Несоответствия заявленного проекта фактически выполненным работам по объему и срокам освоения инвестиций, содержанию работ и фактическим финансово-экономическим показателям.</w:t>
      </w:r>
    </w:p>
    <w:p w:rsidR="005F334E" w:rsidRPr="00FC3577" w:rsidRDefault="005F334E" w:rsidP="00FC357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4.6.5. Непредставления инвестором в администрацию ежеквартальной отчетности и информации, указанной в п. 4.5 Положения, в сроки, установленные для сдачи квартального баланса.</w:t>
      </w:r>
    </w:p>
    <w:p w:rsidR="005F334E" w:rsidRPr="00FC3577" w:rsidRDefault="005F334E" w:rsidP="00FC357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4.6.6. Изменения налогового и бюджетного законодательства Российской Федерации.</w:t>
      </w:r>
    </w:p>
    <w:p w:rsidR="005F334E" w:rsidRPr="00FC3577" w:rsidRDefault="005F334E" w:rsidP="00FC357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4.7.    Досрочное расторжение налогового соглашения также может быть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произведено по решению пользователя налоговых льгот (инвестора), по взаимному соглашению или в судебном порядке в соответствии с действующим законодательством.</w:t>
      </w:r>
    </w:p>
    <w:p w:rsidR="005F334E" w:rsidRPr="00FC3577" w:rsidRDefault="005F334E" w:rsidP="00FC357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5F334E" w:rsidRPr="00FC3577" w:rsidRDefault="005F334E" w:rsidP="00FC357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5F334E" w:rsidRPr="00FC3577" w:rsidRDefault="005F334E" w:rsidP="00FC357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5F334E" w:rsidRPr="00FC3577" w:rsidRDefault="005F334E" w:rsidP="00FC357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357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5F334E" w:rsidRPr="00FC3577" w:rsidRDefault="005F334E">
      <w:pPr>
        <w:rPr>
          <w:rFonts w:ascii="Times New Roman" w:hAnsi="Times New Roman"/>
          <w:sz w:val="28"/>
          <w:szCs w:val="28"/>
        </w:rPr>
      </w:pPr>
    </w:p>
    <w:sectPr w:rsidR="005F334E" w:rsidRPr="00FC3577" w:rsidSect="00853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80360"/>
    <w:multiLevelType w:val="multilevel"/>
    <w:tmpl w:val="75C0E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02D674C"/>
    <w:multiLevelType w:val="multilevel"/>
    <w:tmpl w:val="19DEB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BA174CA"/>
    <w:multiLevelType w:val="multilevel"/>
    <w:tmpl w:val="8F72B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2557A76"/>
    <w:multiLevelType w:val="multilevel"/>
    <w:tmpl w:val="C922B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BCD3D3A"/>
    <w:multiLevelType w:val="multilevel"/>
    <w:tmpl w:val="4488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3577"/>
    <w:rsid w:val="001039AB"/>
    <w:rsid w:val="00105E7A"/>
    <w:rsid w:val="0011633C"/>
    <w:rsid w:val="00166EE1"/>
    <w:rsid w:val="001E44FC"/>
    <w:rsid w:val="00310FC1"/>
    <w:rsid w:val="00376969"/>
    <w:rsid w:val="004D6087"/>
    <w:rsid w:val="0050616D"/>
    <w:rsid w:val="005208C1"/>
    <w:rsid w:val="005F334E"/>
    <w:rsid w:val="006D2D24"/>
    <w:rsid w:val="007E7259"/>
    <w:rsid w:val="008534E1"/>
    <w:rsid w:val="00894FAD"/>
    <w:rsid w:val="009C1023"/>
    <w:rsid w:val="00A24BAB"/>
    <w:rsid w:val="00B01C95"/>
    <w:rsid w:val="00B63C8B"/>
    <w:rsid w:val="00B67B59"/>
    <w:rsid w:val="00BD5690"/>
    <w:rsid w:val="00DA71E6"/>
    <w:rsid w:val="00E74785"/>
    <w:rsid w:val="00E91678"/>
    <w:rsid w:val="00EA38C6"/>
    <w:rsid w:val="00EB369D"/>
    <w:rsid w:val="00FC3577"/>
    <w:rsid w:val="00FD5F42"/>
    <w:rsid w:val="00FD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C35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C3577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A24B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2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8185">
          <w:marLeft w:val="167"/>
          <w:marRight w:val="167"/>
          <w:marTop w:val="167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1477</Words>
  <Characters>8420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Галина</cp:lastModifiedBy>
  <cp:revision>4</cp:revision>
  <dcterms:created xsi:type="dcterms:W3CDTF">2019-03-29T09:23:00Z</dcterms:created>
  <dcterms:modified xsi:type="dcterms:W3CDTF">2019-03-29T13:35:00Z</dcterms:modified>
</cp:coreProperties>
</file>